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808DC" w:rsidRDefault="00977ED1">
      <w:pPr>
        <w:pStyle w:val="af9"/>
        <w:widowControl/>
        <w:jc w:val="center"/>
        <w:rPr>
          <w:rStyle w:val="afa"/>
          <w:rFonts w:ascii="Trebuchet MS" w:hAnsi="Trebuchet MS" w:cs="Trebuchet MS"/>
          <w:sz w:val="32"/>
          <w:szCs w:val="32"/>
          <w:shd w:val="clear" w:color="auto" w:fill="FFFFFF"/>
        </w:rPr>
      </w:pPr>
      <w:bookmarkStart w:id="0" w:name="_Hlk21696325"/>
      <w:bookmarkStart w:id="1" w:name="_GoBack"/>
      <w:bookmarkEnd w:id="0"/>
      <w:bookmarkEnd w:id="1"/>
      <w:r>
        <w:rPr>
          <w:rStyle w:val="afa"/>
          <w:rFonts w:ascii="Trebuchet MS" w:hAnsi="Trebuchet MS" w:cs="Trebuchet MS" w:hint="eastAsia"/>
          <w:sz w:val="32"/>
          <w:szCs w:val="32"/>
          <w:shd w:val="clear" w:color="auto" w:fill="FFFFFF"/>
        </w:rPr>
        <w:t>H 8 0 6</w:t>
      </w:r>
      <w:r>
        <w:rPr>
          <w:rStyle w:val="afa"/>
          <w:rFonts w:ascii="Trebuchet MS" w:hAnsi="Trebuchet MS" w:cs="Trebuchet MS"/>
          <w:sz w:val="32"/>
          <w:szCs w:val="32"/>
          <w:shd w:val="clear" w:color="auto" w:fill="FFFFFF"/>
        </w:rPr>
        <w:t xml:space="preserve"> С A</w:t>
      </w:r>
    </w:p>
    <w:p w:rsidR="006808DC" w:rsidRDefault="00977ED1">
      <w:pPr>
        <w:pStyle w:val="af9"/>
        <w:widowControl/>
        <w:jc w:val="center"/>
        <w:rPr>
          <w:rStyle w:val="afa"/>
          <w:rFonts w:ascii="Trebuchet MS" w:hAnsi="Trebuchet MS" w:cs="Trebuchet MS"/>
          <w:sz w:val="32"/>
          <w:szCs w:val="32"/>
          <w:shd w:val="clear" w:color="auto" w:fill="FFFFFF"/>
        </w:rPr>
      </w:pPr>
      <w:r>
        <w:rPr>
          <w:sz w:val="18"/>
          <w:szCs w:val="1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9" type="#_x0000_t75" style="position:absolute;left:0;text-align:left;margin-left:0;margin-top:0;width:50pt;height:50pt;z-index:25164646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sz w:val="18"/>
          <w:szCs w:val="18"/>
        </w:rPr>
        <w:pict>
          <v:shape id="_x0000_i0" o:spid="_x0000_i1025" type="#_x0000_t75" style="width:331pt;height:269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6808DC" w:rsidRDefault="00977ED1">
      <w:pPr>
        <w:pStyle w:val="af9"/>
        <w:widowControl/>
        <w:shd w:val="clear" w:color="auto" w:fill="FFFFFF"/>
        <w:ind w:left="372"/>
        <w:rPr>
          <w:rStyle w:val="afa"/>
          <w:rFonts w:ascii="Trebuchet MS" w:hAnsi="Trebuchet MS" w:cs="Trebuchet MS"/>
          <w:color w:val="00B0F0"/>
          <w:sz w:val="30"/>
          <w:szCs w:val="30"/>
          <w:shd w:val="clear" w:color="auto" w:fill="FFFFFF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Ⅰ</w:t>
      </w:r>
      <w:r>
        <w:rPr>
          <w:sz w:val="30"/>
          <w:szCs w:val="30"/>
        </w:rPr>
        <w:t>.</w:t>
      </w:r>
      <w:r>
        <w:rPr>
          <w:rStyle w:val="afa"/>
          <w:rFonts w:ascii="Trebuchet MS" w:hAnsi="Trebuchet MS" w:cs="Trebuchet MS"/>
          <w:color w:val="00B0F0"/>
          <w:sz w:val="30"/>
          <w:szCs w:val="30"/>
          <w:shd w:val="clear" w:color="auto" w:fill="FFFFFF"/>
        </w:rPr>
        <w:t>Введение</w:t>
      </w:r>
    </w:p>
    <w:p w:rsidR="006808DC" w:rsidRDefault="00977ED1">
      <w:pPr>
        <w:rPr>
          <w:rFonts w:ascii="Trebuchet MS" w:hAnsi="Trebuchet MS" w:cs="Trebuchet MS"/>
          <w:b/>
          <w:color w:val="00B0F0"/>
          <w:sz w:val="28"/>
          <w:szCs w:val="28"/>
          <w:shd w:val="clear" w:color="auto" w:fill="FFFFFF"/>
        </w:rPr>
      </w:pPr>
      <w:r>
        <w:rPr>
          <w:rFonts w:ascii="Trebuchet MS" w:hAnsi="Trebuchet MS"/>
          <w:sz w:val="28"/>
          <w:szCs w:val="28"/>
        </w:rPr>
        <w:t>H806SA имеет четыре выхода, поддерживает максимум 4096 пикселей, поддерживает протокол Art-Net и может работать с консолью DMX или задавать адрес для чипов DMX. H801SA также может добавлять или удалять файлы DAT через локальную сеть.</w:t>
      </w:r>
    </w:p>
    <w:p w:rsidR="006808DC" w:rsidRDefault="00977ED1">
      <w:pPr>
        <w:pStyle w:val="af9"/>
        <w:widowControl/>
        <w:shd w:val="clear" w:color="auto" w:fill="FFFFFF"/>
        <w:ind w:left="372"/>
        <w:rPr>
          <w:rStyle w:val="afa"/>
          <w:rFonts w:ascii="Trebuchet MS" w:hAnsi="Trebuchet MS" w:cs="Trebuchet MS"/>
          <w:color w:val="00B0F0"/>
          <w:sz w:val="30"/>
          <w:szCs w:val="30"/>
          <w:shd w:val="clear" w:color="auto" w:fill="FFFFFF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Ⅱ</w:t>
      </w:r>
      <w:r>
        <w:rPr>
          <w:sz w:val="30"/>
          <w:szCs w:val="30"/>
        </w:rPr>
        <w:t>.</w:t>
      </w:r>
      <w:r>
        <w:rPr>
          <w:rFonts w:hint="eastAsia"/>
          <w:sz w:val="30"/>
          <w:szCs w:val="30"/>
        </w:rPr>
        <w:t xml:space="preserve"> </w:t>
      </w:r>
      <w:r>
        <w:rPr>
          <w:rStyle w:val="afa"/>
          <w:rFonts w:ascii="Trebuchet MS" w:hAnsi="Trebuchet MS" w:cs="Trebuchet MS"/>
          <w:color w:val="00B0F0"/>
          <w:sz w:val="30"/>
          <w:szCs w:val="30"/>
          <w:shd w:val="clear" w:color="auto" w:fill="FFFFFF"/>
        </w:rPr>
        <w:t>Особенности</w:t>
      </w:r>
    </w:p>
    <w:p w:rsidR="006808DC" w:rsidRDefault="00977ED1">
      <w:pPr>
        <w:pStyle w:val="afb"/>
        <w:numPr>
          <w:ilvl w:val="0"/>
          <w:numId w:val="3"/>
        </w:num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Восемь</w:t>
      </w:r>
      <w:r>
        <w:rPr>
          <w:sz w:val="28"/>
          <w:szCs w:val="28"/>
        </w:rPr>
        <w:t xml:space="preserve"> выходных портов</w:t>
      </w:r>
      <w:r>
        <w:rPr>
          <w:rFonts w:hint="eastAsia"/>
          <w:sz w:val="28"/>
          <w:szCs w:val="28"/>
        </w:rPr>
        <w:t xml:space="preserve">, </w:t>
      </w:r>
      <w:r>
        <w:rPr>
          <w:sz w:val="28"/>
          <w:szCs w:val="28"/>
        </w:rPr>
        <w:t>контролируют максимум 4096 пикселей</w:t>
      </w:r>
      <w:r>
        <w:rPr>
          <w:rFonts w:hint="eastAsia"/>
          <w:sz w:val="28"/>
          <w:szCs w:val="28"/>
        </w:rPr>
        <w:t xml:space="preserve">, </w:t>
      </w:r>
      <w:r>
        <w:rPr>
          <w:sz w:val="28"/>
          <w:szCs w:val="28"/>
        </w:rPr>
        <w:t xml:space="preserve">каждый порт контролирует максимум </w:t>
      </w:r>
      <w:r>
        <w:rPr>
          <w:rFonts w:hint="eastAsia"/>
          <w:sz w:val="28"/>
          <w:szCs w:val="28"/>
        </w:rPr>
        <w:t>1024</w:t>
      </w:r>
      <w:r>
        <w:rPr>
          <w:sz w:val="28"/>
          <w:szCs w:val="28"/>
        </w:rPr>
        <w:t xml:space="preserve"> пикселя.</w:t>
      </w:r>
    </w:p>
    <w:p w:rsidR="006808DC" w:rsidRDefault="00977ED1">
      <w:pPr>
        <w:numPr>
          <w:ilvl w:val="0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SD-карта поддерживает формат FAT32</w:t>
      </w:r>
      <w:r>
        <w:rPr>
          <w:rFonts w:hint="eastAsia"/>
          <w:sz w:val="28"/>
          <w:szCs w:val="28"/>
        </w:rPr>
        <w:t xml:space="preserve">, </w:t>
      </w:r>
      <w:r>
        <w:rPr>
          <w:sz w:val="28"/>
          <w:szCs w:val="28"/>
        </w:rPr>
        <w:t>FAT16; максимальная емкость составляет 64 ГБ байт</w:t>
      </w:r>
      <w:r>
        <w:rPr>
          <w:rFonts w:hint="eastAsia"/>
          <w:sz w:val="28"/>
          <w:szCs w:val="28"/>
        </w:rPr>
        <w:t xml:space="preserve">, </w:t>
      </w:r>
      <w:r>
        <w:rPr>
          <w:sz w:val="28"/>
          <w:szCs w:val="28"/>
        </w:rPr>
        <w:t>хранит до</w:t>
      </w:r>
      <w:r>
        <w:rPr>
          <w:rFonts w:hint="eastAsia"/>
          <w:sz w:val="28"/>
          <w:szCs w:val="28"/>
        </w:rPr>
        <w:t xml:space="preserve"> 64</w:t>
      </w:r>
      <w:r>
        <w:rPr>
          <w:sz w:val="28"/>
          <w:szCs w:val="28"/>
        </w:rPr>
        <w:t xml:space="preserve"> файлов DAT.</w:t>
      </w:r>
    </w:p>
    <w:p w:rsidR="006808DC" w:rsidRDefault="00977ED1">
      <w:pPr>
        <w:pStyle w:val="afb"/>
        <w:numPr>
          <w:ilvl w:val="0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H806SA может быть подключен к консоли DMX</w:t>
      </w:r>
      <w:r>
        <w:rPr>
          <w:sz w:val="28"/>
          <w:szCs w:val="28"/>
        </w:rPr>
        <w:t xml:space="preserve"> и занимает </w:t>
      </w:r>
      <w:r>
        <w:rPr>
          <w:sz w:val="28"/>
          <w:szCs w:val="28"/>
        </w:rPr>
        <w:lastRenderedPageBreak/>
        <w:t>6 или 7 каналов, поэтому вы можете переключать файлы, регулировать скорость и яркость с помощью консоли DMX.</w:t>
      </w:r>
    </w:p>
    <w:p w:rsidR="006808DC" w:rsidRDefault="00977ED1">
      <w:pPr>
        <w:pStyle w:val="afb"/>
        <w:numPr>
          <w:ilvl w:val="0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Он поддерживает протокол art-net и может напрямую использовать программное обеспечение, поддерживающее artnet, такое как MARIX и JINX.</w:t>
      </w:r>
    </w:p>
    <w:p w:rsidR="006808DC" w:rsidRDefault="00977ED1">
      <w:pPr>
        <w:pStyle w:val="afb"/>
        <w:numPr>
          <w:ilvl w:val="0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Поддержка функции шифрования для ограничения времени включения питания.</w:t>
      </w:r>
    </w:p>
    <w:p w:rsidR="006808DC" w:rsidRDefault="00977ED1">
      <w:pPr>
        <w:pStyle w:val="afb"/>
        <w:numPr>
          <w:ilvl w:val="0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Поддержка адреса DMX-чипа с функцией нескольких точек.</w:t>
      </w:r>
    </w:p>
    <w:p w:rsidR="006808DC" w:rsidRDefault="00977ED1">
      <w:pPr>
        <w:pStyle w:val="afb"/>
        <w:numPr>
          <w:ilvl w:val="0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Он может быть подключаемым и съемным, может быть напрямую подключен к компьютерной сетевой карте, маршрутизатору или главному кон</w:t>
      </w:r>
      <w:r>
        <w:rPr>
          <w:sz w:val="28"/>
          <w:szCs w:val="28"/>
        </w:rPr>
        <w:t>троллеру.</w:t>
      </w:r>
    </w:p>
    <w:p w:rsidR="006808DC" w:rsidRDefault="00977ED1">
      <w:pPr>
        <w:pStyle w:val="afb"/>
        <w:numPr>
          <w:ilvl w:val="0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Поддержка онлайн-обновления прошивки.</w:t>
      </w:r>
    </w:p>
    <w:p w:rsidR="006808DC" w:rsidRDefault="00977ED1">
      <w:pPr>
        <w:pStyle w:val="afb"/>
        <w:numPr>
          <w:ilvl w:val="0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Поддержка обратного считывания DMX512_ RDM.</w:t>
      </w:r>
    </w:p>
    <w:p w:rsidR="006808DC" w:rsidRDefault="00977ED1">
      <w:pPr>
        <w:spacing w:line="360" w:lineRule="auto"/>
        <w:ind w:left="372"/>
        <w:rPr>
          <w:rStyle w:val="afa"/>
          <w:rFonts w:ascii="Trebuchet MS" w:hAnsi="Trebuchet MS" w:cs="Trebuchet MS"/>
          <w:color w:val="00B0F0"/>
          <w:sz w:val="30"/>
          <w:szCs w:val="30"/>
          <w:shd w:val="clear" w:color="auto" w:fill="FFFFFF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Ⅲ</w:t>
      </w:r>
      <w:r>
        <w:rPr>
          <w:rFonts w:ascii="Microsoft YaHei" w:eastAsia="Microsoft YaHei" w:hAnsi="Microsoft YaHei" w:cs="Microsoft YaHei"/>
          <w:sz w:val="30"/>
          <w:szCs w:val="30"/>
        </w:rPr>
        <w:t>.</w:t>
      </w:r>
      <w:r>
        <w:rPr>
          <w:rStyle w:val="afa"/>
          <w:rFonts w:ascii="Trebuchet MS" w:hAnsi="Trebuchet MS" w:cs="Trebuchet MS"/>
          <w:color w:val="00B0F0"/>
          <w:sz w:val="30"/>
          <w:szCs w:val="30"/>
          <w:shd w:val="clear" w:color="auto" w:fill="FFFFFF"/>
        </w:rPr>
        <w:t xml:space="preserve"> Инструкции </w:t>
      </w:r>
    </w:p>
    <w:p w:rsidR="006808DC" w:rsidRDefault="00977ED1">
      <w:pPr>
        <w:spacing w:line="360" w:lineRule="auto"/>
        <w:ind w:left="372"/>
        <w:rPr>
          <w:b/>
          <w:sz w:val="28"/>
          <w:szCs w:val="28"/>
        </w:rPr>
      </w:pPr>
      <w:r>
        <w:rPr>
          <w:b/>
          <w:sz w:val="28"/>
          <w:szCs w:val="28"/>
        </w:rPr>
        <w:t>1. SD-карту необходимо отформатировать в формат FAT32 или FAT16 после многократного добавления и удаления файлов. Поддержка SDHC (SD-карта большой ем</w:t>
      </w:r>
      <w:r>
        <w:rPr>
          <w:b/>
          <w:sz w:val="28"/>
          <w:szCs w:val="28"/>
        </w:rPr>
        <w:t>кости), максимальный объем составляет 64 г байт. На SD-карте допускается до 64 файлов DAT, а порядок воспроизведения сортируется по буквам в соответствии с именем файла.</w:t>
      </w:r>
    </w:p>
    <w:p w:rsidR="006808DC" w:rsidRDefault="00977ED1">
      <w:pPr>
        <w:spacing w:line="360" w:lineRule="auto"/>
        <w:ind w:left="372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Четыре выходных порта, до 4096 пикселей. Максимальное количество контрольных точек </w:t>
      </w:r>
      <w:r>
        <w:rPr>
          <w:b/>
          <w:sz w:val="28"/>
          <w:szCs w:val="28"/>
        </w:rPr>
        <w:t xml:space="preserve">на порт равно 1024. Он также может быть настроен как один или два выходных порта. Каждый порт может контролировать </w:t>
      </w:r>
      <w:r>
        <w:rPr>
          <w:b/>
          <w:sz w:val="28"/>
          <w:szCs w:val="28"/>
        </w:rPr>
        <w:lastRenderedPageBreak/>
        <w:t>не более 2048 точек. Третий или четвертый порты являются резервными портами первого и второго соответственно. Все порты являются дифференциал</w:t>
      </w:r>
      <w:r>
        <w:rPr>
          <w:b/>
          <w:sz w:val="28"/>
          <w:szCs w:val="28"/>
        </w:rPr>
        <w:t>ьными выходами.</w:t>
      </w:r>
    </w:p>
    <w:p w:rsidR="006808DC" w:rsidRDefault="00977ED1">
      <w:pPr>
        <w:spacing w:line="360" w:lineRule="auto"/>
        <w:ind w:left="372"/>
        <w:rPr>
          <w:b/>
          <w:sz w:val="28"/>
          <w:szCs w:val="28"/>
        </w:rPr>
      </w:pPr>
      <w:r>
        <w:rPr>
          <w:b/>
          <w:sz w:val="28"/>
          <w:szCs w:val="28"/>
        </w:rPr>
        <w:t>3. Включите питание nixie tube, чтобы отобразить номер версии, нажмите и удерживайте клавишу "меню" и снова включите питание, контроллер автоматически обновит встроенное ПО.</w:t>
      </w:r>
    </w:p>
    <w:p w:rsidR="006808DC" w:rsidRDefault="00977ED1">
      <w:pPr>
        <w:spacing w:line="360" w:lineRule="auto"/>
        <w:ind w:left="372"/>
        <w:rPr>
          <w:b/>
          <w:sz w:val="28"/>
          <w:szCs w:val="28"/>
        </w:rPr>
      </w:pPr>
      <w:r>
        <w:rPr>
          <w:b/>
          <w:sz w:val="28"/>
          <w:szCs w:val="28"/>
        </w:rPr>
        <w:t>4. Нажмите клавишу меню, чтобы переключить меню, нажмите клавишу "</w:t>
      </w:r>
      <w:r>
        <w:rPr>
          <w:b/>
          <w:sz w:val="28"/>
          <w:szCs w:val="28"/>
        </w:rPr>
        <w:t>-" или "+" для настройки, долго нажимайте клавишу "-" или "+", чтобы ускорить настройку параметров, и нажмите клавишу OK, чтобы сохранить параметры или войти в подменю.</w:t>
      </w:r>
    </w:p>
    <w:p w:rsidR="006808DC" w:rsidRDefault="00977ED1">
      <w:pPr>
        <w:spacing w:line="360" w:lineRule="auto"/>
        <w:ind w:left="37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①</w:t>
      </w:r>
      <w:r>
        <w:rPr>
          <w:b/>
          <w:sz w:val="28"/>
          <w:szCs w:val="28"/>
        </w:rPr>
        <w:t xml:space="preserve"> После включения питания отобразится меню "Файл", на первой трубке nixie появится надп</w:t>
      </w:r>
      <w:r>
        <w:rPr>
          <w:b/>
          <w:sz w:val="28"/>
          <w:szCs w:val="28"/>
        </w:rPr>
        <w:t>ись F, а сзади отобразится номер документа.</w:t>
      </w:r>
    </w:p>
    <w:p w:rsidR="006808DC" w:rsidRDefault="00977ED1">
      <w:pPr>
        <w:spacing w:line="360" w:lineRule="auto"/>
        <w:ind w:left="372"/>
        <w:rPr>
          <w:rFonts w:ascii="SimSun" w:hAnsi="SimSun"/>
          <w:sz w:val="24"/>
        </w:rPr>
      </w:pPr>
      <w:r>
        <w:rPr>
          <w:rFonts w:ascii="SimSun" w:hAnsi="SimSun" w:hint="eastAsia"/>
          <w:sz w:val="24"/>
        </w:rPr>
        <w:t xml:space="preserve"> </w:t>
      </w:r>
      <w:r>
        <w:rPr>
          <w:rFonts w:ascii="SimSun" w:hAnsi="SimSun"/>
          <w:sz w:val="24"/>
        </w:rPr>
        <w:pict>
          <v:shape id="_x0000_s1067" type="#_x0000_t75" style="position:absolute;left:0;text-align:left;margin-left:0;margin-top:0;width:50pt;height:50pt;z-index:251647488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</w:rPr>
        <w:pict>
          <v:shape id="_x0000_i1026" type="#_x0000_t75" style="width:52pt;height:114pt;rotation:-90;mso-wrap-distance-left:0;mso-wrap-distance-top:0;mso-wrap-distance-right:0;mso-wrap-distance-bottom:0">
            <v:imagedata r:id="rId8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②</w:t>
      </w:r>
      <w:r>
        <w:rPr>
          <w:b/>
          <w:sz w:val="28"/>
          <w:szCs w:val="28"/>
        </w:rPr>
        <w:t xml:space="preserve"> Нажмите клавишу menu, чтобы переключиться на меню скоростей в диапазоне от 1 до 100 кадров в секунду. Когда источник питания синхронизирован, скорость каждого контроллера должна быть одинаковой.</w:t>
      </w:r>
    </w:p>
    <w:p w:rsidR="006808DC" w:rsidRDefault="00977ED1">
      <w:pPr>
        <w:spacing w:line="360" w:lineRule="auto"/>
        <w:ind w:left="372" w:firstLine="120"/>
        <w:rPr>
          <w:b/>
          <w:sz w:val="28"/>
          <w:szCs w:val="28"/>
        </w:rPr>
      </w:pPr>
      <w:r>
        <w:rPr>
          <w:rFonts w:ascii="SimSun" w:hAnsi="SimSun"/>
          <w:sz w:val="24"/>
        </w:rPr>
        <w:pict>
          <v:shape id="_x0000_s1065" type="#_x0000_t75" style="position:absolute;left:0;text-align:left;margin-left:0;margin-top:0;width:50pt;height:50pt;z-index:25164851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</w:rPr>
        <w:pict>
          <v:shape id="_x0000_i1027" type="#_x0000_t75" style="width:52.5pt;height:121.5pt;rotation:-90;mso-wrap-distance-left:0;mso-wrap-distance-top:0;mso-wrap-distance-right:0;mso-wrap-distance-bottom:0">
            <v:imagedata r:id="rId9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③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Следующее меню - яркость B, диапазон - 0-16.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sz w:val="24"/>
        </w:rPr>
        <w:lastRenderedPageBreak/>
        <w:pict>
          <v:shape id="_x0000_s1063" type="#_x0000_t75" style="position:absolute;left:0;text-align:left;margin-left:0;margin-top:0;width:50pt;height:50pt;z-index:25164953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sz w:val="24"/>
        </w:rPr>
        <w:pict>
          <v:shape id="_x0000_i1028" type="#_x0000_t75" style="width:66pt;height:123pt;rotation:-90;mso-wrap-distance-left:0;mso-wrap-distance-top:0;mso-wrap-distance-right:0;mso-wrap-distance-bottom:0">
            <v:imagedata r:id="rId10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④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Следующее меню - это адрес начального канала a DMX.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</w:rPr>
        <w:pict>
          <v:shape id="_x0000_s1061" type="#_x0000_t75" style="position:absolute;left:0;text-align:left;margin-left:0;margin-top:0;width:50pt;height:50pt;z-index:25165056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</w:rPr>
        <w:pict>
          <v:shape id="_x0000_i1029" type="#_x0000_t75" style="width:65pt;height:124pt;rotation:-90;mso-wrap-distance-left:0;mso-wrap-distance-top:0;mso-wrap-distance-right:0;mso-wrap-distance-bottom:0">
            <v:imagedata r:id="rId11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Когда диапазон равен 1-512, а количество цветовых компонентов равно 4, каждый контроллер занимает 8 каналов, в противном случае каждый контроллер зани</w:t>
      </w:r>
      <w:r>
        <w:rPr>
          <w:rFonts w:ascii="Microsoft YaHei" w:eastAsia="Microsoft YaHei" w:hAnsi="Microsoft YaHei" w:cs="Microsoft YaHei"/>
          <w:sz w:val="30"/>
          <w:szCs w:val="30"/>
        </w:rPr>
        <w:t>мает 7 каналов. Начальный адрес по умолчанию равен 1, т.е. канал 1-7 занят. Если начальный адрес канала равен 2, то каналы 2-8 заняты.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Первый канал - это яркость, значение канала яркости 0-3 соответствует 0 (не яркий), 4-7 соответствует 1, 8-11 соответству</w:t>
      </w:r>
      <w:r>
        <w:rPr>
          <w:rFonts w:ascii="Microsoft YaHei" w:eastAsia="Microsoft YaHei" w:hAnsi="Microsoft YaHei" w:cs="Microsoft YaHei"/>
          <w:sz w:val="30"/>
          <w:szCs w:val="30"/>
        </w:rPr>
        <w:t>ет 2, 252-255 соответствует 63.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Канал 2 - это красный компонент.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lastRenderedPageBreak/>
        <w:t>Третий канал - это зеленый компонент.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Канал 4 - это синий компонент.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Если количество цветовых компонентов меньше 4, то будет занято 7 каналов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 xml:space="preserve">Канал 5 - это номер файла dat. Взаимосвязь между </w:t>
      </w:r>
      <w:r>
        <w:rPr>
          <w:rFonts w:ascii="Microsoft YaHei" w:eastAsia="Microsoft YaHei" w:hAnsi="Microsoft YaHei" w:cs="Microsoft YaHei"/>
          <w:sz w:val="30"/>
          <w:szCs w:val="30"/>
        </w:rPr>
        <w:t>значениями канала консоли DMX512 и соответствующими файлами такова: четыре значения соответствуют одному файлу, то есть 0-3 соответствует первому файлу, 4-7 соответствует второму файлу, 252-255 соответствует 64-му файлу.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Канал 6 - это скорость воспроизведе</w:t>
      </w:r>
      <w:r>
        <w:rPr>
          <w:rFonts w:ascii="Microsoft YaHei" w:eastAsia="Microsoft YaHei" w:hAnsi="Microsoft YaHei" w:cs="Microsoft YaHei"/>
          <w:sz w:val="30"/>
          <w:szCs w:val="30"/>
        </w:rPr>
        <w:t>ния. Соотношение между соответствующей скоростью (скорость, установленная клавишей) умножается на (значение канала скорости) и делится на 255, то есть максимальное значение 255 на консоли соответствует скорости, установленной клавишей.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Канал 7 - это направ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ление и стробоскоп, 0-123 - прямой, 124-131 - стоп, 132-255 - обратный. 64-127 - </w:t>
      </w:r>
      <w:r>
        <w:rPr>
          <w:rFonts w:ascii="Microsoft YaHei" w:eastAsia="Microsoft YaHei" w:hAnsi="Microsoft YaHei" w:cs="Microsoft YaHei"/>
          <w:sz w:val="30"/>
          <w:szCs w:val="30"/>
        </w:rPr>
        <w:lastRenderedPageBreak/>
        <w:t>прямой стробоскопический, 192-255 - обратный стробоскопический, другие не стробоскопические.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Когда количество цветовых компонентов равно 4, то заняты 8 каналов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Канал 5 - это б</w:t>
      </w:r>
      <w:r>
        <w:rPr>
          <w:rFonts w:ascii="Microsoft YaHei" w:eastAsia="Microsoft YaHei" w:hAnsi="Microsoft YaHei" w:cs="Microsoft YaHei"/>
          <w:sz w:val="30"/>
          <w:szCs w:val="30"/>
        </w:rPr>
        <w:t>елый компонент.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 xml:space="preserve">Шестой канал - это номер файла dat. Взаимосвязь между значениями канала консоли DMX512 и соответствующими файлами заключается в том, что четыре значения соответствуют одному файлу, то есть 0-3 соответствует первому файлу, 4-7 соответствует </w:t>
      </w:r>
      <w:r>
        <w:rPr>
          <w:rFonts w:ascii="Microsoft YaHei" w:eastAsia="Microsoft YaHei" w:hAnsi="Microsoft YaHei" w:cs="Microsoft YaHei"/>
          <w:sz w:val="30"/>
          <w:szCs w:val="30"/>
        </w:rPr>
        <w:t>второму файлу, 252-255 соответствует 64-му файлу.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Канал 7 - это скорость воспроизведения. Соотношение между соответствующей скоростью (скорость, установленная клавишей) умножается на (значение канала скорости) и делится на 255, то есть максимальное значени</w:t>
      </w:r>
      <w:r>
        <w:rPr>
          <w:rFonts w:ascii="Microsoft YaHei" w:eastAsia="Microsoft YaHei" w:hAnsi="Microsoft YaHei" w:cs="Microsoft YaHei"/>
          <w:sz w:val="30"/>
          <w:szCs w:val="30"/>
        </w:rPr>
        <w:t>е 255 на консоли соответствует скорости, установленной клавишей.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lastRenderedPageBreak/>
        <w:t>Канал 8 - это направление и стробоскоп, 0-123 - прямой, 124-131 - стоп, 132-255 - обратный. 64-127 - прямой стробоскопический, 192-255 - обратный стробоскопический, другие не стробоскопически</w:t>
      </w:r>
      <w:r>
        <w:rPr>
          <w:rFonts w:ascii="Microsoft YaHei" w:eastAsia="Microsoft YaHei" w:hAnsi="Microsoft YaHei" w:cs="Microsoft YaHei"/>
          <w:sz w:val="30"/>
          <w:szCs w:val="30"/>
        </w:rPr>
        <w:t>е.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⑤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Следующее меню - IP-адрес P. Первые три байта являются адаптивными.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</w:rPr>
        <w:pict>
          <v:shape id="_x0000_s1059" type="#_x0000_t75" style="position:absolute;left:0;text-align:left;margin-left:0;margin-top:0;width:50pt;height:50pt;z-index:25165158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</w:rPr>
        <w:pict>
          <v:shape id="_x0000_i1030" type="#_x0000_t75" style="width:63pt;height:117pt;rotation:-90;mso-wrap-distance-left:0;mso-wrap-distance-top:0;mso-wrap-distance-right:0;mso-wrap-distance-bottom:0">
            <v:imagedata r:id="rId12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В одной локальной сети не может быть одного и того же IP-адреса. Длительное нажатие "OK" для входа в подменю artnet, а затем нажмите "menu" для переключения подменю: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I. установите количество вспомогательных контроллеров в artnet и сколько вспомогательных контроллеров подключено таким образом.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  <w:szCs w:val="24"/>
        </w:rPr>
        <w:pict>
          <v:shape id="_x0000_s1057" type="#_x0000_t75" style="position:absolute;left:0;text-align:left;margin-left:0;margin-top:0;width:50pt;height:50pt;z-index:25165260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  <w:szCs w:val="24"/>
        </w:rPr>
        <w:pict>
          <v:shape id="_x0000_i1031" type="#_x0000_t75" style="width:60pt;height:114pt;rotation:-90;mso-wrap-distance-left:0;mso-wrap-distance-top:0;mso-wrap-distance-right:0;mso-wrap-distance-bottom:0">
            <v:imagedata r:id="rId13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 xml:space="preserve">II. Установите модели микросхем, управляемых </w:t>
      </w:r>
      <w:r>
        <w:rPr>
          <w:rFonts w:ascii="Microsoft YaHei" w:eastAsia="Microsoft YaHei" w:hAnsi="Microsoft YaHei" w:cs="Microsoft YaHei"/>
          <w:sz w:val="30"/>
          <w:szCs w:val="30"/>
        </w:rPr>
        <w:lastRenderedPageBreak/>
        <w:t>artnet, включая DMX512, tm1812, tm1914, tm1814 и qed3110.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  <w:szCs w:val="24"/>
        </w:rPr>
        <w:pict>
          <v:shape id="_x0000_s1055" type="#_x0000_t75" style="position:absolute;left:0;text-align:left;margin-left:0;margin-top:0;width:50pt;height:50pt;z-index:25165363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  <w:szCs w:val="24"/>
        </w:rPr>
        <w:pict>
          <v:shape id="_x0000_i1032" type="#_x0000_t75" style="width:61pt;height:116pt;rotation:-90;mso-wrap-distance-left:0;mso-wrap-distance-top:0;mso-wrap-distance-right:0;mso-wrap-distance-bottom:0">
            <v:imagedata r:id="rId14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Установите начальны</w:t>
      </w:r>
      <w:r>
        <w:rPr>
          <w:rFonts w:ascii="Microsoft YaHei" w:eastAsia="Microsoft YaHei" w:hAnsi="Microsoft YaHei" w:cs="Microsoft YaHei"/>
          <w:sz w:val="30"/>
          <w:szCs w:val="30"/>
        </w:rPr>
        <w:t>й пробел и измените номер вспомогательного элемента управления автономного элемента управления.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  <w:szCs w:val="24"/>
        </w:rPr>
        <w:pict>
          <v:shape id="_x0000_s1053" type="#_x0000_t75" style="position:absolute;left:0;text-align:left;margin-left:0;margin-top:0;width:50pt;height:50pt;z-index:25165465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  <w:szCs w:val="24"/>
        </w:rPr>
        <w:pict>
          <v:shape id="_x0000_i1033" type="#_x0000_t75" style="width:61pt;height:117pt;rotation:-90;mso-wrap-distance-left:0;mso-wrap-distance-top:0;mso-wrap-distance-right:0;mso-wrap-distance-bottom:0">
            <v:imagedata r:id="rId15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IV. сколько каналов может поддерживать порт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  <w:szCs w:val="24"/>
        </w:rPr>
        <w:pict>
          <v:shape id="_x0000_s1051" type="#_x0000_t75" style="position:absolute;left:0;text-align:left;margin-left:0;margin-top:0;width:50pt;height:50pt;z-index:25165568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  <w:szCs w:val="24"/>
        </w:rPr>
        <w:pict>
          <v:shape id="_x0000_i1034" type="#_x0000_t75" style="width:61pt;height:118.5pt;rotation:-90;mso-wrap-distance-left:0;mso-wrap-distance-top:0;mso-wrap-distance-right:0;mso-wrap-distance-bottom:0">
            <v:imagedata r:id="rId16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Затем нажмите клавишу меню, чтобы вернуться в главное меню.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⑥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Шестое меню предназначено для установки количества цветовых компонентов n точки. Значение по умолчанию равно 3, то есть RGB. Диапазон составляет 1-4.</w:t>
      </w:r>
    </w:p>
    <w:p w:rsidR="006808DC" w:rsidRDefault="006808DC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lastRenderedPageBreak/>
        <w:t>Нажмите и удерживайте "OK", чтобы войти в адресное подменю DMX-чипа, а затем нажмите "menu", чтобы перек</w:t>
      </w:r>
      <w:r>
        <w:rPr>
          <w:rFonts w:ascii="Microsoft YaHei" w:eastAsia="Microsoft YaHei" w:hAnsi="Microsoft YaHei" w:cs="Microsoft YaHei"/>
          <w:sz w:val="30"/>
          <w:szCs w:val="30"/>
        </w:rPr>
        <w:t>лючить подменю: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I. сначала выберите dmx512ap, sm1651x, sm1751x, sm1751x, sm1751x, sm1751x, sm1751x, sm1751x, sm1751x, sm1751x, sm1751x, sm1751x, sm1751x, C12, C12, C13 соответственно.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sz w:val="24"/>
          <w:szCs w:val="24"/>
        </w:rPr>
        <w:pict>
          <v:shape id="_x0000_s1049" type="#_x0000_t75" style="position:absolute;left:0;text-align:left;margin-left:0;margin-top:0;width:50pt;height:50pt;z-index:25165670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sz w:val="24"/>
          <w:szCs w:val="24"/>
        </w:rPr>
        <w:pict>
          <v:shape id="_x0000_i1035" type="#_x0000_t75" style="width:120pt;height:59pt;mso-wrap-distance-left:0;mso-wrap-distance-top:0;mso-wrap-distance-right:0;mso-wrap-distance-bottom:0">
            <v:imagedata r:id="rId17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Ⅱ</w:t>
      </w:r>
      <w:r>
        <w:rPr>
          <w:rFonts w:ascii="Microsoft YaHei" w:eastAsia="Microsoft YaHei" w:hAnsi="Microsoft YaHei" w:cs="Microsoft YaHei" w:hint="eastAsia"/>
          <w:sz w:val="30"/>
          <w:szCs w:val="30"/>
        </w:rPr>
        <w:t>.</w:t>
      </w:r>
      <w:r>
        <w:rPr>
          <w:rFonts w:ascii="Microsoft YaHei" w:eastAsia="Microsoft YaHei" w:hAnsi="Microsoft YaHei" w:cs="Microsoft YaHei"/>
          <w:sz w:val="30"/>
          <w:szCs w:val="30"/>
        </w:rPr>
        <w:t>Установите количество каналов, занимаемых лампой или transcoding</w:t>
      </w:r>
      <w:r>
        <w:rPr>
          <w:sz w:val="24"/>
          <w:szCs w:val="24"/>
        </w:rPr>
        <w:pict>
          <v:shape id="_x0000_s1047" type="#_x0000_t75" style="position:absolute;left:0;text-align:left;margin-left:0;margin-top:0;width:50pt;height:50pt;z-index:251657728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sz w:val="24"/>
          <w:szCs w:val="24"/>
        </w:rPr>
      </w:r>
      <w:r>
        <w:rPr>
          <w:sz w:val="24"/>
          <w:szCs w:val="24"/>
        </w:rPr>
        <w:pict>
          <v:shape id="_x0000_s1046" type="#_x0000_t75" style="width:60pt;height:120pt;rotation:-89;mso-left-percent:-10001;mso-top-percent:-10001;mso-wrap-distance-left:0;mso-wrap-distance-top:0;mso-wrap-distance-right:0;mso-wrap-distance-bottom:0;mso-position-horizontal:absolute;mso-position-horizontal-relative:char;mso-position-vertical:absolute;mso-position-vertical-relative:line;mso-left-percent:-10001;mso-top-percent:-10001">
            <v:imagedata r:id="rId13" o:title=""/>
            <v:path textboxrect="0,0,0,0"/>
          </v:shape>
        </w:pict>
      </w:r>
      <w:r>
        <w:rPr>
          <w:rFonts w:ascii="Microsoft YaHei" w:eastAsia="Microsoft YaHei" w:hAnsi="Microsoft YaHei" w:cs="Microsoft YaHei"/>
          <w:sz w:val="30"/>
          <w:szCs w:val="30"/>
        </w:rPr>
        <w:t>платой перекодирования. Если это точечный источник света, это значение совпадает с количеством цветовых компонентов n. если для DMX-чипа выбрано значение C05, здесь отображается P, указывающее ко</w:t>
      </w:r>
      <w:r>
        <w:rPr>
          <w:rFonts w:ascii="Microsoft YaHei" w:eastAsia="Microsoft YaHei" w:hAnsi="Microsoft YaHei" w:cs="Microsoft YaHei"/>
          <w:sz w:val="30"/>
          <w:szCs w:val="30"/>
        </w:rPr>
        <w:t>личество точек, перенесенных при перекодировании.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sz w:val="24"/>
          <w:szCs w:val="24"/>
        </w:rPr>
        <w:lastRenderedPageBreak/>
        <w:pict>
          <v:shape id="_x0000_s1045" type="#_x0000_t75" style="position:absolute;left:0;text-align:left;margin-left:0;margin-top:0;width:50pt;height:50pt;z-index:25165875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sz w:val="24"/>
          <w:szCs w:val="24"/>
        </w:rPr>
        <w:pict>
          <v:shape id="_x0000_i1037" type="#_x0000_t75" style="width:123pt;height:58.5pt;mso-wrap-distance-left:0;mso-wrap-distance-top:0;mso-wrap-distance-right:0;mso-wrap-distance-bottom:0">
            <v:imagedata r:id="rId18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III. нажмите клавишу меню, чтобы установить цвет включения питания C. sm1751x, sm1752x, sm17500 и hi512 имеют эту функцию. 0-8 указывает цвет включения питания: черный, красный, зеленый, желтый, синий, ф</w:t>
      </w:r>
      <w:r>
        <w:rPr>
          <w:rFonts w:ascii="Microsoft YaHei" w:eastAsia="Microsoft YaHei" w:hAnsi="Microsoft YaHei" w:cs="Microsoft YaHei"/>
          <w:sz w:val="30"/>
          <w:szCs w:val="30"/>
        </w:rPr>
        <w:t>иолетовый, зеленый, белый и белый четвертого канала. Когда значение цвета включения питания, установленное sm17500, равно 1, это означает, что управляющим чипом является sm16813, в противном случае это другие чипы; когда значение цвета включения питания, у</w:t>
      </w:r>
      <w:r>
        <w:rPr>
          <w:rFonts w:ascii="Microsoft YaHei" w:eastAsia="Microsoft YaHei" w:hAnsi="Microsoft YaHei" w:cs="Microsoft YaHei"/>
          <w:sz w:val="30"/>
          <w:szCs w:val="30"/>
        </w:rPr>
        <w:t>становленное sm17500, равно 4, выводится протокол DMX512, в противном случае вывод возвращается к протоколу нулевого кода. Когда значение hi512 равно 8, включается самодиагностика включения питания.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pict>
          <v:shape id="_x0000_s1043" type="#_x0000_t75" style="position:absolute;left:0;text-align:left;margin-left:0;margin-top:0;width:50pt;height:50pt;z-index:25165977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pict>
          <v:shape id="_x0000_i1038" type="#_x0000_t75" style="width:118pt;height:58.5pt;mso-wrap-distance-left:0;mso-wrap-distance-top:0;mso-wrap-distance-right:0;mso-wrap-distance-bottom:0">
            <v:imagedata r:id="rId19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IV. нажмите клавишу меню еще раз, чтобы задать адрес н</w:t>
      </w:r>
      <w:r>
        <w:rPr>
          <w:rFonts w:ascii="Microsoft YaHei" w:eastAsia="Microsoft YaHei" w:hAnsi="Microsoft YaHei" w:cs="Microsoft YaHei"/>
          <w:sz w:val="30"/>
          <w:szCs w:val="30"/>
        </w:rPr>
        <w:t>ачальной точки E. после ввода адреса нажмите клавишу OK. Пожалуйста, подождите несколько секунд, чтобы завершить кодирование.</w:t>
      </w:r>
    </w:p>
    <w:p w:rsidR="006808DC" w:rsidRDefault="00977ED1">
      <w:pPr>
        <w:spacing w:line="360" w:lineRule="auto"/>
        <w:ind w:firstLine="360"/>
        <w:jc w:val="left"/>
        <w:rPr>
          <w:sz w:val="24"/>
          <w:szCs w:val="24"/>
        </w:rPr>
      </w:pPr>
      <w:r>
        <w:pict>
          <v:shape id="_x0000_s1041" type="#_x0000_t75" style="position:absolute;left:0;text-align:left;margin-left:0;margin-top:0;width:50pt;height:50pt;z-index:25166080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pict>
          <v:shape id="_x0000_i1039" type="#_x0000_t75" style="width:116pt;height:60pt;mso-wrap-distance-left:0;mso-wrap-distance-top:0;mso-wrap-distance-right:0;mso-wrap-distance-bottom:0">
            <v:imagedata r:id="rId20" o:title=""/>
            <v:path textboxrect="0,0,0,0"/>
          </v:shape>
        </w:pict>
      </w:r>
      <w:r>
        <w:rPr>
          <w:rFonts w:hint="eastAsia"/>
        </w:rPr>
        <w:t xml:space="preserve"> </w:t>
      </w:r>
      <w:r>
        <w:pict>
          <v:shape id="_x0000_s1039" type="#_x0000_t75" style="position:absolute;left:0;text-align:left;margin-left:0;margin-top:0;width:50pt;height:50pt;z-index:251661824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pict>
          <v:shape id="_x0000_i1040" type="#_x0000_t75" style="width:124.5pt;height:59pt;mso-wrap-distance-left:0;mso-wrap-distance-top:0;mso-wrap-distance-right:0;mso-wrap-distance-bottom:0">
            <v:imagedata r:id="rId21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Затем нажмите клавишу меню, чтобы вернуться в главное меню.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⑦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Седьмое меню - подсчет очков.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</w:rPr>
        <w:pict>
          <v:shape id="_x0000_s1037" type="#_x0000_t75" style="position:absolute;left:0;text-align:left;margin-left:0;margin-top:0;width:50pt;height:50pt;z-index:25166284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</w:rPr>
        <w:pict>
          <v:shape id="_x0000_i1041" type="#_x0000_t75" style="width:62pt;height:116pt;rotation:-90;mso-wrap-distance-left:0;mso-wrap-distance-top:0;mso-wrap-distance-right:0;mso-wrap-distance-bottom:0">
            <v:imagedata r:id="rId22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⑧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Восьмое меню предназначено для установки рабочего режима. В настоящее время существует четыре режима 0-4.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</w:rPr>
        <w:pict>
          <v:shape id="_x0000_s1035" type="#_x0000_t75" style="position:absolute;left:0;text-align:left;margin-left:0;margin-top:0;width:50pt;height:50pt;z-index:251663872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</w:rPr>
        <w:pict>
          <v:shape id="_x0000_i1042" type="#_x0000_t75" style="width:54pt;height:116pt;rotation:-90;mso-wrap-distance-left:0;mso-wrap-distance-top:0;mso-wrap-distance-right:0;mso-wrap-distance-bottom:0">
            <v:imagedata r:id="rId23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Значение по умолчанию равно 0, обычный режим;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1 - синхронный режим. Несколько h802r образуют локальную сеть через маршрутизаторы или коммутаторы и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нуждаются в синхронизации. Если для одного из них установлено значение 1, отправляется сигнал синхронизации. Другие равны 0.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2 - это режим синхронизации, и файл расписания необходимо поместить на SD, и контроллер будет выполнять указанные задачи в соответ</w:t>
      </w:r>
      <w:r>
        <w:rPr>
          <w:rFonts w:ascii="Microsoft YaHei" w:eastAsia="Microsoft YaHei" w:hAnsi="Microsoft YaHei" w:cs="Microsoft YaHei"/>
          <w:sz w:val="30"/>
          <w:szCs w:val="30"/>
        </w:rPr>
        <w:t>ствии с расписанием.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В этом режиме нажмите "OK", чтобы ввести настройку даты и времени, которая состоит из года, месяца, дня, часа, минуты и секунды.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3 - режим индукции прохода, первый файл - обычный файл, второй файл- индукционный файл, третий файл- обычн</w:t>
      </w:r>
      <w:r>
        <w:rPr>
          <w:rFonts w:ascii="Microsoft YaHei" w:eastAsia="Microsoft YaHei" w:hAnsi="Microsoft YaHei" w:cs="Microsoft YaHei"/>
          <w:sz w:val="30"/>
          <w:szCs w:val="30"/>
        </w:rPr>
        <w:t>ый файл, четвертый файл- индукционный файл, пятый файл- обычный файл, шестой файл- индукционный файл и так далее, нечетный порядковый номер - обычный файл, четный серийный номер - это вводный файл. Лампа, принимающая индукционный сигнал, воспроизводит инду</w:t>
      </w:r>
      <w:r>
        <w:rPr>
          <w:rFonts w:ascii="Microsoft YaHei" w:eastAsia="Microsoft YaHei" w:hAnsi="Microsoft YaHei" w:cs="Microsoft YaHei"/>
          <w:sz w:val="30"/>
          <w:szCs w:val="30"/>
        </w:rPr>
        <w:t>кционный файл, а другие индикаторы воспроизводят обычный файл.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В этом режиме нажмите "OK", чтобы установить количество секунд после выхода, количество точек для установки датчика на порт 1 и количество точек между портами 2 для установки датчика. Датчик по</w:t>
      </w:r>
      <w:r>
        <w:rPr>
          <w:rFonts w:ascii="Microsoft YaHei" w:eastAsia="Microsoft YaHei" w:hAnsi="Microsoft YaHei" w:cs="Microsoft YaHei"/>
          <w:sz w:val="30"/>
          <w:szCs w:val="30"/>
        </w:rPr>
        <w:t>рта 2 подключается после того, как датчик порта 1, порт 3 и порт 2 совместно используют один и тот же датчик, а порт 4 и порт 2 совместно используют один и тот же датчик.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 xml:space="preserve">4 - режим индукции в проходе, первый файл - файл прямой индукции, второй файл - файл </w:t>
      </w:r>
      <w:r>
        <w:rPr>
          <w:rFonts w:ascii="Microsoft YaHei" w:eastAsia="Microsoft YaHei" w:hAnsi="Microsoft YaHei" w:cs="Microsoft YaHei"/>
          <w:sz w:val="30"/>
          <w:szCs w:val="30"/>
        </w:rPr>
        <w:t>обратной индукции, третийфайл - файл прямой индукции, четвертый файл - файл обратной индукции, пятый файл - файл прямой индукции, шестой файл - файл обратной индукции; ... и так далее, нечетные числа - это файлы с положительной индукцией, четные числа - фа</w:t>
      </w:r>
      <w:r>
        <w:rPr>
          <w:rFonts w:ascii="Microsoft YaHei" w:eastAsia="Microsoft YaHei" w:hAnsi="Microsoft YaHei" w:cs="Microsoft YaHei"/>
          <w:sz w:val="30"/>
          <w:szCs w:val="30"/>
        </w:rPr>
        <w:t>йлы с обратной индукцией.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В этом режиме нажмите "OK", чтобы установить количество датчиков и количество кадров, соответствующих датчику.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⑨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Девятое меню предназначено для настройки режима воспроизведения на воспроизведение всех отдельных файлов play sing. Нажмите клавиши "+" и "-", чтобы переключиться в этот режим. При доступе к консоли необходимо выбрать один файл для воспроизведения.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</w:rPr>
        <w:pict>
          <v:shape id="_x0000_s1033" type="#_x0000_t75" style="position:absolute;left:0;text-align:left;margin-left:0;margin-top:0;width:50pt;height:50pt;z-index:251664896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</w:rPr>
        <w:pict>
          <v:shape id="_x0000_i1043" type="#_x0000_t75" style="width:60pt;height:120pt;rotation:-90;mso-wrap-distance-left:0;mso-wrap-distance-top:0;mso-wrap-distance-right:0;mso-wrap-distance-bottom:0">
            <v:imagedata r:id="rId24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 xml:space="preserve">5. </w:t>
      </w:r>
      <w:r>
        <w:rPr>
          <w:rFonts w:ascii="Microsoft YaHei" w:eastAsia="Microsoft YaHei" w:hAnsi="Microsoft YaHei" w:cs="Microsoft YaHei"/>
          <w:sz w:val="30"/>
          <w:szCs w:val="30"/>
        </w:rPr>
        <w:t>Установите пароль. В окне моделирования освещения программного обеспечения для программирования светодиодов щелкните меню настройкипароля контроллера, чтобы открыть диалоговое окно шифрования. Выберите шифрование контроллера. Метод шифрования заключается в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ограничении времени включения питания. После первого шифрования второе шифрование может быть выполнено без дешифрования, чтобы продлить время использования.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pict>
          <v:shape id="_x0000_s1031" type="#_x0000_t75" style="position:absolute;left:0;text-align:left;margin-left:0;margin-top:0;width:50pt;height:50pt;z-index:25166592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pict>
          <v:shape id="_x0000_i1044" type="#_x0000_t75" style="width:173pt;height:136pt;mso-wrap-distance-left:0;mso-wrap-distance-top:0;mso-wrap-distance-right:0;mso-wrap-distance-bottom:0">
            <v:imagedata r:id="rId25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Ⅴ</w:t>
      </w:r>
      <w:r>
        <w:rPr>
          <w:rFonts w:ascii="Microsoft YaHei" w:eastAsia="Microsoft YaHei" w:hAnsi="Microsoft YaHei" w:cs="Microsoft YaHei" w:hint="eastAsia"/>
          <w:sz w:val="30"/>
          <w:szCs w:val="30"/>
        </w:rPr>
        <w:t>.</w:t>
      </w:r>
      <w:r>
        <w:t xml:space="preserve"> </w:t>
      </w:r>
      <w:r>
        <w:rPr>
          <w:rFonts w:ascii="Microsoft YaHei" w:eastAsia="Microsoft YaHei" w:hAnsi="Microsoft YaHei" w:cs="Microsoft YaHei"/>
          <w:sz w:val="30"/>
          <w:szCs w:val="30"/>
        </w:rPr>
        <w:t>Добавление и удаление файла dat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1. Подключите оба устройства к одному и тому же маршрутизато</w:t>
      </w:r>
      <w:r>
        <w:rPr>
          <w:rFonts w:ascii="Microsoft YaHei" w:eastAsia="Microsoft YaHei" w:hAnsi="Microsoft YaHei" w:cs="Microsoft YaHei"/>
          <w:sz w:val="30"/>
          <w:szCs w:val="30"/>
        </w:rPr>
        <w:t>ру или компьютеру. Обратите внимание, что IP-адрес h802rs не может конфликтовать с другими устройствами в локальной сети.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Запустите "программное обеспечение для программирования светодиодов", нажмите меню "Сервис" - "отправить файл", программа автоматическ</w:t>
      </w:r>
      <w:r>
        <w:rPr>
          <w:rFonts w:ascii="Microsoft YaHei" w:eastAsia="Microsoft YaHei" w:hAnsi="Microsoft YaHei" w:cs="Microsoft YaHei"/>
          <w:sz w:val="30"/>
          <w:szCs w:val="30"/>
        </w:rPr>
        <w:t>и выполнит поиск контроллера и отобразит имя файла на SD-карте. Выберите файл и нажмите "Удалить", чтобы удалить файл.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  <w:szCs w:val="24"/>
          <w:highlight w:val="red"/>
        </w:rPr>
        <w:pict>
          <v:shape id="_x0000_s1029" type="#_x0000_t75" style="position:absolute;left:0;text-align:left;margin-left:0;margin-top:0;width:50pt;height:50pt;z-index:25166694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  <w:szCs w:val="24"/>
          <w:highlight w:val="red"/>
        </w:rPr>
        <w:pict>
          <v:shape id="_x0000_i1045" type="#_x0000_t75" style="width:415pt;height:389pt;mso-wrap-distance-left:0;mso-wrap-distance-top:0;mso-wrap-distance-right:0;mso-wrap-distance-bottom:0">
            <v:imagedata r:id="rId26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2. Нажмите "отправить dв файл", чтобы открыть диалоговое окно. Выберите файл dat для добавления и нажмите "открыть". Индикатор выполне</w:t>
      </w:r>
      <w:r>
        <w:rPr>
          <w:rFonts w:ascii="Microsoft YaHei" w:eastAsia="Microsoft YaHei" w:hAnsi="Microsoft YaHei" w:cs="Microsoft YaHei"/>
          <w:sz w:val="30"/>
          <w:szCs w:val="30"/>
        </w:rPr>
        <w:t>ния будет отображать ход отправки. После завершения он выдаст сообщение о том, что отправка прошла успешно. Нажмите "ОК", и в списке обновится только что отправленный файл.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SimSun" w:hAnsi="SimSun"/>
          <w:sz w:val="24"/>
          <w:szCs w:val="24"/>
        </w:rPr>
        <w:pict>
          <v:shape id="_x0000_s1027" type="#_x0000_t75" style="position:absolute;left:0;text-align:left;margin-left:0;margin-top:0;width:50pt;height:50pt;z-index:251667968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E7058">
        <w:rPr>
          <w:rFonts w:ascii="SimSun" w:hAnsi="SimSun"/>
          <w:sz w:val="24"/>
          <w:szCs w:val="24"/>
        </w:rPr>
        <w:pict>
          <v:shape id="_x0000_i1046" type="#_x0000_t75" style="width:412pt;height:385.5pt;mso-wrap-distance-left:0;mso-wrap-distance-top:0;mso-wrap-distance-right:0;mso-wrap-distance-bottom:0">
            <v:imagedata r:id="rId27" o:title=""/>
            <v:path textboxrect="0,0,0,0"/>
          </v:shape>
        </w:pic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Ⅴ</w:t>
      </w:r>
      <w:r>
        <w:rPr>
          <w:rFonts w:ascii="Microsoft YaHei" w:eastAsia="Microsoft YaHei" w:hAnsi="Microsoft YaHei" w:cs="Microsoft YaHei"/>
          <w:sz w:val="30"/>
          <w:szCs w:val="30"/>
        </w:rPr>
        <w:t>I. Обновление встроенного ПО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Сначала подключите h802rs к Интернету, нажмите и у</w:t>
      </w:r>
      <w:r>
        <w:rPr>
          <w:rFonts w:ascii="Microsoft YaHei" w:eastAsia="Microsoft YaHei" w:hAnsi="Microsoft YaHei" w:cs="Microsoft YaHei"/>
          <w:sz w:val="30"/>
          <w:szCs w:val="30"/>
        </w:rPr>
        <w:t>держивайте кнопку "меню" и снова включите питание. Контроллер будет автоматически обновлен. После завершения обновления он автоматически перезапустится, и номер версии также изменится.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7, Подсказка о состоянии трубки Nixie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1. При включении питания "h001" -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это номер версии встроенного программного обеспечения контроллера, индикация "full" указывает на то, что шифрование контроллера установлено и время использования истекло, а индикация "AC" указывает на то, что функция синхронизации питания запущена.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2. При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считывании с SD-карты отображение "e FF" указывает на неправильный тип файла dat, отображение "e Pb" указывает на слишком большое количество точек или более одного дополнительного контрольного номера, отображение "SD" и мигание указывает на то, что SD-кар</w:t>
      </w:r>
      <w:r>
        <w:rPr>
          <w:rFonts w:ascii="Microsoft YaHei" w:eastAsia="Microsoft YaHei" w:hAnsi="Microsoft YaHei" w:cs="Microsoft YaHei"/>
          <w:sz w:val="30"/>
          <w:szCs w:val="30"/>
        </w:rPr>
        <w:t>та перечитывается, а индикация "e Fs" указывает на то, что SD-карта должна быть отформатирована.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3. Индикация "saue" указывает на то, что параметры сохраняются, индикация "---" указывает на то, что он находится в режиме онлайн, а точка под четвертой трубко</w:t>
      </w:r>
      <w:r>
        <w:rPr>
          <w:rFonts w:ascii="Microsoft YaHei" w:eastAsia="Microsoft YaHei" w:hAnsi="Microsoft YaHei" w:cs="Microsoft YaHei"/>
          <w:sz w:val="30"/>
          <w:szCs w:val="30"/>
        </w:rPr>
        <w:t>й nixie мигает, указывая на то, что данные в режиме онлайн получены.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4. При добавлении или удалении файлов через локальную сеть отображение "del"указывает на то, что файл удаляется, отображение "D ..." указывает на то, что содержимое файла готово к приему.</w:t>
      </w:r>
      <w:r>
        <w:rPr>
          <w:rFonts w:ascii="Microsoft YaHei" w:eastAsia="Microsoft YaHei" w:hAnsi="Microsoft YaHei" w:cs="Microsoft YaHei"/>
          <w:sz w:val="30"/>
          <w:szCs w:val="30"/>
        </w:rPr>
        <w:t xml:space="preserve"> Число, отображаемое в процессе приема, представляет собой количество оставшихся K байтов, отображение "succ" указывает на успешное добавление или удаление файла, а отображение "fail" указывает на неудачу добавления или удаления файла.</w:t>
      </w:r>
    </w:p>
    <w:p w:rsidR="006808DC" w:rsidRDefault="00977ED1">
      <w:pPr>
        <w:spacing w:line="360" w:lineRule="auto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/>
          <w:sz w:val="30"/>
          <w:szCs w:val="30"/>
        </w:rPr>
        <w:t>5. Отображение "E -" указывает на то, что код адреса готов, что "E -" указывает на то, что код адреса кодируется, и что "E -" указывает на то, что код адреса завершен.</w:t>
      </w:r>
    </w:p>
    <w:p w:rsidR="006808DC" w:rsidRDefault="00977ED1">
      <w:pPr>
        <w:pStyle w:val="af9"/>
        <w:widowControl/>
        <w:shd w:val="clear" w:color="auto" w:fill="FFFFFF"/>
        <w:ind w:left="372"/>
        <w:rPr>
          <w:rFonts w:ascii="Microsoft YaHei" w:eastAsia="Microsoft YaHei" w:hAnsi="Microsoft YaHei" w:cs="Microsoft YaHei"/>
          <w:sz w:val="30"/>
          <w:szCs w:val="30"/>
        </w:rPr>
      </w:pPr>
      <w:r>
        <w:rPr>
          <w:rFonts w:ascii="Microsoft YaHei" w:eastAsia="Microsoft YaHei" w:hAnsi="Microsoft YaHei" w:cs="Microsoft YaHei" w:hint="eastAsia"/>
          <w:sz w:val="30"/>
          <w:szCs w:val="30"/>
        </w:rPr>
        <w:t>Ⅴ</w:t>
      </w:r>
      <w:r>
        <w:rPr>
          <w:rFonts w:ascii="Microsoft YaHei" w:eastAsia="Microsoft YaHei" w:hAnsi="Microsoft YaHei" w:cs="Microsoft YaHei"/>
          <w:sz w:val="30"/>
          <w:szCs w:val="30"/>
        </w:rPr>
        <w:t>II.</w:t>
      </w:r>
      <w:r>
        <w:rPr>
          <w:rFonts w:ascii="Microsoft YaHei" w:eastAsia="Microsoft YaHei" w:hAnsi="Microsoft YaHei" w:cs="Microsoft YaHei" w:hint="eastAsia"/>
          <w:sz w:val="30"/>
          <w:szCs w:val="30"/>
        </w:rPr>
        <w:t xml:space="preserve"> </w:t>
      </w:r>
      <w:r>
        <w:rPr>
          <w:rFonts w:ascii="Microsoft YaHei" w:eastAsia="Microsoft YaHei" w:hAnsi="Microsoft YaHei" w:cs="Microsoft YaHei"/>
          <w:sz w:val="30"/>
          <w:szCs w:val="30"/>
        </w:rPr>
        <w:t>Определение интерфейса контроллера:</w:t>
      </w:r>
    </w:p>
    <w:tbl>
      <w:tblPr>
        <w:tblW w:w="4308" w:type="dxa"/>
        <w:tblInd w:w="1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11"/>
        <w:gridCol w:w="243"/>
        <w:gridCol w:w="1908"/>
        <w:gridCol w:w="246"/>
      </w:tblGrid>
      <w:tr w:rsidR="006808DC">
        <w:trPr>
          <w:cantSplit/>
          <w:trHeight w:val="1134"/>
        </w:trPr>
        <w:tc>
          <w:tcPr>
            <w:tcW w:w="1911" w:type="dxa"/>
            <w:textDirection w:val="btLr"/>
            <w:vAlign w:val="center"/>
          </w:tcPr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GND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</w:p>
          <w:p w:rsidR="006808DC" w:rsidRDefault="00977ED1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24"/>
                <w:szCs w:val="24"/>
              </w:rPr>
              <w:t>DAT1</w:t>
            </w:r>
          </w:p>
        </w:tc>
        <w:tc>
          <w:tcPr>
            <w:tcW w:w="243" w:type="dxa"/>
            <w:textDirection w:val="btLr"/>
            <w:vAlign w:val="center"/>
          </w:tcPr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GND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</w:p>
          <w:p w:rsidR="006808DC" w:rsidRDefault="00977ED1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  <w:szCs w:val="24"/>
              </w:rPr>
              <w:t>DAT2</w:t>
            </w:r>
          </w:p>
        </w:tc>
        <w:tc>
          <w:tcPr>
            <w:tcW w:w="1908" w:type="dxa"/>
            <w:textDirection w:val="btLr"/>
            <w:vAlign w:val="center"/>
          </w:tcPr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GND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</w:p>
          <w:p w:rsidR="006808DC" w:rsidRDefault="00977ED1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  <w:szCs w:val="24"/>
              </w:rPr>
              <w:t>DAT3</w:t>
            </w:r>
          </w:p>
        </w:tc>
        <w:tc>
          <w:tcPr>
            <w:tcW w:w="246" w:type="dxa"/>
            <w:textDirection w:val="btLr"/>
            <w:vAlign w:val="center"/>
          </w:tcPr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GND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</w:p>
          <w:p w:rsidR="006808DC" w:rsidRDefault="00977ED1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  <w:szCs w:val="24"/>
              </w:rPr>
              <w:t>DAT4</w:t>
            </w:r>
          </w:p>
        </w:tc>
      </w:tr>
      <w:tr w:rsidR="006808DC">
        <w:trPr>
          <w:cantSplit/>
          <w:trHeight w:val="1134"/>
        </w:trPr>
        <w:tc>
          <w:tcPr>
            <w:tcW w:w="1911" w:type="dxa"/>
            <w:textDirection w:val="btLr"/>
            <w:vAlign w:val="center"/>
          </w:tcPr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GND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D- 1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 + 1</w:t>
            </w:r>
          </w:p>
        </w:tc>
        <w:tc>
          <w:tcPr>
            <w:tcW w:w="243" w:type="dxa"/>
            <w:textDirection w:val="btLr"/>
            <w:vAlign w:val="center"/>
          </w:tcPr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GND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D- 2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 + 2</w:t>
            </w:r>
          </w:p>
        </w:tc>
        <w:tc>
          <w:tcPr>
            <w:tcW w:w="1908" w:type="dxa"/>
            <w:textDirection w:val="btLr"/>
            <w:vAlign w:val="center"/>
          </w:tcPr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GND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D- 3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 + 3</w:t>
            </w:r>
          </w:p>
        </w:tc>
        <w:tc>
          <w:tcPr>
            <w:tcW w:w="246" w:type="dxa"/>
            <w:textDirection w:val="btLr"/>
            <w:vAlign w:val="center"/>
          </w:tcPr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GND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D- 4</w:t>
            </w:r>
          </w:p>
          <w:p w:rsidR="006808DC" w:rsidRDefault="00977ED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 + 4</w:t>
            </w:r>
          </w:p>
        </w:tc>
      </w:tr>
    </w:tbl>
    <w:p w:rsidR="006808DC" w:rsidRDefault="006808DC">
      <w:pPr>
        <w:pStyle w:val="af9"/>
        <w:widowControl/>
        <w:shd w:val="clear" w:color="auto" w:fill="FFFFFF"/>
        <w:ind w:left="372"/>
        <w:rPr>
          <w:rStyle w:val="afa"/>
          <w:rFonts w:ascii="Trebuchet MS" w:hAnsi="Trebuchet MS" w:cs="Trebuchet MS"/>
          <w:color w:val="00B0F0"/>
          <w:sz w:val="30"/>
          <w:szCs w:val="30"/>
          <w:shd w:val="clear" w:color="auto" w:fill="FFFFFF"/>
        </w:rPr>
      </w:pPr>
    </w:p>
    <w:p w:rsidR="006808DC" w:rsidRDefault="006808DC">
      <w:pPr>
        <w:tabs>
          <w:tab w:val="left" w:pos="7200"/>
        </w:tabs>
        <w:ind w:left="420"/>
        <w:rPr>
          <w:sz w:val="28"/>
          <w:szCs w:val="28"/>
        </w:rPr>
      </w:pPr>
    </w:p>
    <w:p w:rsidR="006808DC" w:rsidRDefault="006808DC"/>
    <w:p w:rsidR="006808DC" w:rsidRDefault="006808DC">
      <w:pPr>
        <w:pStyle w:val="af9"/>
        <w:widowControl/>
        <w:jc w:val="center"/>
        <w:rPr>
          <w:rStyle w:val="afa"/>
          <w:rFonts w:ascii="Trebuchet MS" w:hAnsi="Trebuchet MS" w:cs="Trebuchet MS"/>
          <w:sz w:val="32"/>
          <w:szCs w:val="32"/>
          <w:shd w:val="clear" w:color="auto" w:fill="FFFFFF"/>
        </w:rPr>
      </w:pPr>
    </w:p>
    <w:p w:rsidR="006808DC" w:rsidRDefault="006808DC"/>
    <w:sectPr w:rsidR="006808DC">
      <w:pgSz w:w="11906" w:h="16838"/>
      <w:pgMar w:top="1440" w:right="1800" w:bottom="1440" w:left="180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77ED1" w:rsidRDefault="00977ED1">
      <w:r>
        <w:separator/>
      </w:r>
    </w:p>
  </w:endnote>
  <w:endnote w:type="continuationSeparator" w:id="0">
    <w:p w:rsidR="00977ED1" w:rsidRDefault="00977E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77ED1" w:rsidRDefault="00977ED1">
      <w:r>
        <w:separator/>
      </w:r>
    </w:p>
  </w:footnote>
  <w:footnote w:type="continuationSeparator" w:id="0">
    <w:p w:rsidR="00977ED1" w:rsidRDefault="00977E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AF84608"/>
    <w:multiLevelType w:val="hybridMultilevel"/>
    <w:tmpl w:val="E57C7ECA"/>
    <w:lvl w:ilvl="0" w:tplc="9EAA6FDE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122C9220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5B86A84C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3F06C94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118594C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3522B692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710E972C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2128800C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AAE0D73C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 w15:restartNumberingAfterBreak="0">
    <w:nsid w:val="62837CF6"/>
    <w:multiLevelType w:val="hybridMultilevel"/>
    <w:tmpl w:val="95FA14CA"/>
    <w:lvl w:ilvl="0" w:tplc="D77A11D4">
      <w:start w:val="1"/>
      <w:numFmt w:val="decimal"/>
      <w:lvlText w:val="%1."/>
      <w:lvlJc w:val="left"/>
      <w:pPr>
        <w:ind w:left="372" w:hanging="372"/>
      </w:pPr>
      <w:rPr>
        <w:rFonts w:hint="default"/>
      </w:rPr>
    </w:lvl>
    <w:lvl w:ilvl="1" w:tplc="74A66890">
      <w:start w:val="1"/>
      <w:numFmt w:val="lowerLetter"/>
      <w:lvlText w:val="%2)"/>
      <w:lvlJc w:val="left"/>
      <w:pPr>
        <w:ind w:left="840" w:hanging="420"/>
      </w:pPr>
    </w:lvl>
    <w:lvl w:ilvl="2" w:tplc="DD28FA60">
      <w:start w:val="1"/>
      <w:numFmt w:val="lowerRoman"/>
      <w:lvlText w:val="%3."/>
      <w:lvlJc w:val="right"/>
      <w:pPr>
        <w:ind w:left="1260" w:hanging="420"/>
      </w:pPr>
    </w:lvl>
    <w:lvl w:ilvl="3" w:tplc="C7C2EE68">
      <w:start w:val="1"/>
      <w:numFmt w:val="decimal"/>
      <w:lvlText w:val="%4."/>
      <w:lvlJc w:val="left"/>
      <w:pPr>
        <w:ind w:left="1680" w:hanging="420"/>
      </w:pPr>
    </w:lvl>
    <w:lvl w:ilvl="4" w:tplc="9A10EA8C">
      <w:start w:val="1"/>
      <w:numFmt w:val="lowerLetter"/>
      <w:lvlText w:val="%5)"/>
      <w:lvlJc w:val="left"/>
      <w:pPr>
        <w:ind w:left="2100" w:hanging="420"/>
      </w:pPr>
    </w:lvl>
    <w:lvl w:ilvl="5" w:tplc="C0889502">
      <w:start w:val="1"/>
      <w:numFmt w:val="lowerRoman"/>
      <w:lvlText w:val="%6."/>
      <w:lvlJc w:val="right"/>
      <w:pPr>
        <w:ind w:left="2520" w:hanging="420"/>
      </w:pPr>
    </w:lvl>
    <w:lvl w:ilvl="6" w:tplc="D160FD1E">
      <w:start w:val="1"/>
      <w:numFmt w:val="decimal"/>
      <w:lvlText w:val="%7."/>
      <w:lvlJc w:val="left"/>
      <w:pPr>
        <w:ind w:left="2940" w:hanging="420"/>
      </w:pPr>
    </w:lvl>
    <w:lvl w:ilvl="7" w:tplc="EB1889E0">
      <w:start w:val="1"/>
      <w:numFmt w:val="lowerLetter"/>
      <w:lvlText w:val="%8)"/>
      <w:lvlJc w:val="left"/>
      <w:pPr>
        <w:ind w:left="3360" w:hanging="420"/>
      </w:pPr>
    </w:lvl>
    <w:lvl w:ilvl="8" w:tplc="C97AEA10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6461FCE"/>
    <w:multiLevelType w:val="hybridMultilevel"/>
    <w:tmpl w:val="A9409B22"/>
    <w:lvl w:ilvl="0" w:tplc="077C93C8">
      <w:start w:val="1"/>
      <w:numFmt w:val="decimal"/>
      <w:lvlText w:val="%1."/>
      <w:lvlJc w:val="left"/>
      <w:pPr>
        <w:ind w:left="732" w:hanging="360"/>
      </w:pPr>
      <w:rPr>
        <w:rFonts w:hint="default"/>
      </w:rPr>
    </w:lvl>
    <w:lvl w:ilvl="1" w:tplc="D0AAA27C">
      <w:start w:val="1"/>
      <w:numFmt w:val="lowerLetter"/>
      <w:lvlText w:val="%2)"/>
      <w:lvlJc w:val="left"/>
      <w:pPr>
        <w:ind w:left="1212" w:hanging="420"/>
      </w:pPr>
    </w:lvl>
    <w:lvl w:ilvl="2" w:tplc="E962E9AA">
      <w:start w:val="1"/>
      <w:numFmt w:val="lowerRoman"/>
      <w:lvlText w:val="%3."/>
      <w:lvlJc w:val="right"/>
      <w:pPr>
        <w:ind w:left="1632" w:hanging="420"/>
      </w:pPr>
    </w:lvl>
    <w:lvl w:ilvl="3" w:tplc="E5581E6E">
      <w:start w:val="1"/>
      <w:numFmt w:val="decimal"/>
      <w:lvlText w:val="%4."/>
      <w:lvlJc w:val="left"/>
      <w:pPr>
        <w:ind w:left="2052" w:hanging="420"/>
      </w:pPr>
    </w:lvl>
    <w:lvl w:ilvl="4" w:tplc="E598B66C">
      <w:start w:val="1"/>
      <w:numFmt w:val="lowerLetter"/>
      <w:lvlText w:val="%5)"/>
      <w:lvlJc w:val="left"/>
      <w:pPr>
        <w:ind w:left="2472" w:hanging="420"/>
      </w:pPr>
    </w:lvl>
    <w:lvl w:ilvl="5" w:tplc="BEAEB608">
      <w:start w:val="1"/>
      <w:numFmt w:val="lowerRoman"/>
      <w:lvlText w:val="%6."/>
      <w:lvlJc w:val="right"/>
      <w:pPr>
        <w:ind w:left="2892" w:hanging="420"/>
      </w:pPr>
    </w:lvl>
    <w:lvl w:ilvl="6" w:tplc="DE96C08E">
      <w:start w:val="1"/>
      <w:numFmt w:val="decimal"/>
      <w:lvlText w:val="%7."/>
      <w:lvlJc w:val="left"/>
      <w:pPr>
        <w:ind w:left="3312" w:hanging="420"/>
      </w:pPr>
    </w:lvl>
    <w:lvl w:ilvl="7" w:tplc="8FE6EA9A">
      <w:start w:val="1"/>
      <w:numFmt w:val="lowerLetter"/>
      <w:lvlText w:val="%8)"/>
      <w:lvlJc w:val="left"/>
      <w:pPr>
        <w:ind w:left="3732" w:hanging="420"/>
      </w:pPr>
    </w:lvl>
    <w:lvl w:ilvl="8" w:tplc="AFD2B072">
      <w:start w:val="1"/>
      <w:numFmt w:val="lowerRoman"/>
      <w:lvlText w:val="%9."/>
      <w:lvlJc w:val="right"/>
      <w:pPr>
        <w:ind w:left="4152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4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08DC"/>
    <w:rsid w:val="002E7058"/>
    <w:rsid w:val="006808DC"/>
    <w:rsid w:val="00977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0"/>
    <o:shapelayout v:ext="edit">
      <o:idmap v:ext="edit" data="1"/>
    </o:shapelayout>
  </w:shapeDefaults>
  <w:decimalSymbol w:val=","/>
  <w:listSeparator w:val=";"/>
  <w15:docId w15:val="{CD1D1E0E-63D7-43C5-9B83-54C5298C85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1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c">
    <w:name w:val="Hyperlink"/>
    <w:uiPriority w:val="99"/>
    <w:unhideWhenUsed/>
    <w:rPr>
      <w:color w:val="0563C1" w:themeColor="hyperlink"/>
      <w:u w:val="single"/>
    </w:rPr>
  </w:style>
  <w:style w:type="paragraph" w:styleId="ad">
    <w:name w:val="footnote text"/>
    <w:basedOn w:val="a"/>
    <w:link w:val="ae"/>
    <w:uiPriority w:val="99"/>
    <w:semiHidden/>
    <w:unhideWhenUsed/>
    <w:pPr>
      <w:spacing w:after="40"/>
    </w:pPr>
    <w:rPr>
      <w:sz w:val="18"/>
    </w:rPr>
  </w:style>
  <w:style w:type="character" w:customStyle="1" w:styleId="ae">
    <w:name w:val="Текст сноски Знак"/>
    <w:link w:val="ad"/>
    <w:uiPriority w:val="99"/>
    <w:rPr>
      <w:sz w:val="18"/>
    </w:rPr>
  </w:style>
  <w:style w:type="character" w:styleId="af">
    <w:name w:val="footnote reference"/>
    <w:basedOn w:val="a0"/>
    <w:uiPriority w:val="99"/>
    <w:unhideWhenUsed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rPr>
      <w:sz w:val="20"/>
    </w:rPr>
  </w:style>
  <w:style w:type="character" w:customStyle="1" w:styleId="af1">
    <w:name w:val="Текст концевой сноски Знак"/>
    <w:link w:val="af0"/>
    <w:uiPriority w:val="99"/>
    <w:rPr>
      <w:sz w:val="20"/>
    </w:rPr>
  </w:style>
  <w:style w:type="character" w:styleId="af2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3">
    <w:name w:val="TOC Heading"/>
    <w:uiPriority w:val="39"/>
    <w:unhideWhenUsed/>
  </w:style>
  <w:style w:type="paragraph" w:styleId="af4">
    <w:name w:val="table of figures"/>
    <w:basedOn w:val="a"/>
    <w:next w:val="a"/>
    <w:uiPriority w:val="99"/>
    <w:unhideWhenUsed/>
  </w:style>
  <w:style w:type="paragraph" w:styleId="af5">
    <w:name w:val="header"/>
    <w:basedOn w:val="a"/>
    <w:link w:val="af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af6">
    <w:name w:val="Верхний колонтитул Знак"/>
    <w:basedOn w:val="a0"/>
    <w:link w:val="af5"/>
    <w:uiPriority w:val="99"/>
    <w:rPr>
      <w:sz w:val="18"/>
      <w:szCs w:val="18"/>
    </w:rPr>
  </w:style>
  <w:style w:type="paragraph" w:styleId="af7">
    <w:name w:val="footer"/>
    <w:basedOn w:val="a"/>
    <w:link w:val="af8"/>
    <w:uiPriority w:val="99"/>
    <w:unhideWhenUsed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af8">
    <w:name w:val="Нижний колонтитул Знак"/>
    <w:basedOn w:val="a0"/>
    <w:link w:val="af7"/>
    <w:uiPriority w:val="99"/>
    <w:rPr>
      <w:sz w:val="18"/>
      <w:szCs w:val="18"/>
    </w:rPr>
  </w:style>
  <w:style w:type="paragraph" w:styleId="af9">
    <w:name w:val="Normal (Web)"/>
    <w:basedOn w:val="a"/>
    <w:qFormat/>
    <w:pPr>
      <w:spacing w:beforeAutospacing="1" w:afterAutospacing="1"/>
      <w:jc w:val="left"/>
    </w:pPr>
    <w:rPr>
      <w:rFonts w:cs="Times New Roman"/>
      <w:sz w:val="24"/>
      <w:szCs w:val="24"/>
    </w:rPr>
  </w:style>
  <w:style w:type="character" w:styleId="afa">
    <w:name w:val="Strong"/>
    <w:basedOn w:val="a0"/>
    <w:qFormat/>
    <w:rPr>
      <w:b/>
    </w:rPr>
  </w:style>
  <w:style w:type="character" w:customStyle="1" w:styleId="20">
    <w:name w:val="Заголовок 2 Знак"/>
    <w:basedOn w:val="a0"/>
    <w:link w:val="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b">
    <w:name w:val="List Paragraph"/>
    <w:basedOn w:val="a"/>
    <w:uiPriority w:val="34"/>
    <w:qFormat/>
    <w:pPr>
      <w:ind w:firstLine="420"/>
    </w:pPr>
  </w:style>
  <w:style w:type="character" w:customStyle="1" w:styleId="10">
    <w:name w:val="Заголовок 1 Знак"/>
    <w:basedOn w:val="a0"/>
    <w:link w:val="1"/>
    <w:uiPriority w:val="9"/>
    <w:rPr>
      <w:b/>
      <w:bCs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Arial"/>
        <a:cs typeface="Arial"/>
      </a:majorFont>
      <a:minorFont>
        <a:latin typeface="等线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1883</Words>
  <Characters>10735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Yandex.Translate</dc:creator>
  <cp:keywords/>
  <dc:description>Translated with Yandex.Translate</dc:description>
  <cp:lastModifiedBy>Дмитрий Dell</cp:lastModifiedBy>
  <cp:revision>1</cp:revision>
  <dcterms:created xsi:type="dcterms:W3CDTF">2020-08-24T04:01:00Z</dcterms:created>
  <dcterms:modified xsi:type="dcterms:W3CDTF">2022-07-28T10:24:00Z</dcterms:modified>
</cp:coreProperties>
</file>